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October 17, 2024</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Tony T. Kelley, Barry D. Walston, (virtual) Marie Allen-Campbell, Thomas Mueller, Izabella Martin, Vinay Pai</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Lyndell Randle, Kelly Sweeney</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Guest: Vanessa Owens, Mark Sweeney</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called to order at 5:37 pm by Board Chair, Dona Bulluck.</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Thomas Mueller moved that the Board Minutes of September 19, 2024, be approved. Tony Kelley seconded the motion. The motion was carried unanimously.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moved that the board approve the School Safety Plan for the 2024-2025 School Year. Tony Kelley seconded the motion. The motion was carried unanimously.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u w:val="none"/>
          <w:rtl w:val="0"/>
        </w:rPr>
        <w:t xml:space="preserve"> – submitted by Kelly Sweeney, presented and reviewed by the Board (attachment on file)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u w:val="none"/>
          <w:rtl w:val="0"/>
        </w:rPr>
        <w:t xml:space="preserve">Kelly Sweeney asked if there were any questions regarding the financials. There were none.</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no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have more SPED students this year and our class sizes have increased. Some of our repeat offenders have </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transferred, and some have been expelled.</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There were no comments or questions.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informed the board that he is working on an annual calendar that should be completed by the end of the month. Upon completion he will share it with the board.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and Mr. Randle will get together to discuss some possible business opportunities for our students.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Executive Session:</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Motion: At </w:t>
      </w:r>
      <w:r w:rsidDel="00000000" w:rsidR="00000000" w:rsidRPr="00000000">
        <w:rPr>
          <w:rFonts w:ascii="Calibri" w:cs="Calibri" w:eastAsia="Calibri" w:hAnsi="Calibri"/>
          <w:sz w:val="21"/>
          <w:szCs w:val="21"/>
          <w:rtl w:val="0"/>
        </w:rPr>
        <w:t xml:space="preserve">5</w:t>
      </w:r>
      <w:r w:rsidDel="00000000" w:rsidR="00000000" w:rsidRPr="00000000">
        <w:rPr>
          <w:rFonts w:ascii="Calibri" w:cs="Calibri" w:eastAsia="Calibri" w:hAnsi="Calibri"/>
          <w:color w:val="000000"/>
          <w:sz w:val="21"/>
          <w:szCs w:val="21"/>
          <w:rtl w:val="0"/>
        </w:rPr>
        <w:t xml:space="preserve">:55</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00"/>
          <w:sz w:val="21"/>
          <w:szCs w:val="21"/>
          <w:rtl w:val="0"/>
        </w:rPr>
        <w:t xml:space="preserve">pm</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Thomas Mueller</w:t>
      </w:r>
      <w:r w:rsidDel="00000000" w:rsidR="00000000" w:rsidRPr="00000000">
        <w:rPr>
          <w:rFonts w:ascii="Calibri" w:cs="Calibri" w:eastAsia="Calibri" w:hAnsi="Calibri"/>
          <w:color w:val="000000"/>
          <w:sz w:val="21"/>
          <w:szCs w:val="21"/>
          <w:rtl w:val="0"/>
        </w:rPr>
        <w:t xml:space="preserve"> moved that the board enter Executive Session pursuant to Open Meetings Law §105 (1)(f) to discuss the “</w:t>
      </w:r>
      <w:r w:rsidDel="00000000" w:rsidR="00000000" w:rsidRPr="00000000">
        <w:rPr>
          <w:rFonts w:ascii="Calibri" w:cs="Calibri" w:eastAsia="Calibri" w:hAnsi="Calibri"/>
          <w:i w:val="1"/>
          <w:color w:val="000000"/>
          <w:sz w:val="21"/>
          <w:szCs w:val="21"/>
          <w:rtl w:val="0"/>
        </w:rPr>
        <w:t xml:space="preserve">the medical, financial, credit or employment history of a particular person or corporation, or matters leading to the appointment, employment, promotion, demotion, discipline, suspension, dismissal or removal of a particular person or corporation</w:t>
      </w:r>
      <w:r w:rsidDel="00000000" w:rsidR="00000000" w:rsidRPr="00000000">
        <w:rPr>
          <w:rFonts w:ascii="Calibri" w:cs="Calibri" w:eastAsia="Calibri" w:hAnsi="Calibri"/>
          <w:color w:val="000000"/>
          <w:sz w:val="21"/>
          <w:szCs w:val="21"/>
          <w:rtl w:val="0"/>
        </w:rPr>
        <w:t xml:space="preserve">.” The motion was seconded by </w:t>
      </w:r>
      <w:r w:rsidDel="00000000" w:rsidR="00000000" w:rsidRPr="00000000">
        <w:rPr>
          <w:rFonts w:ascii="Calibri" w:cs="Calibri" w:eastAsia="Calibri" w:hAnsi="Calibri"/>
          <w:sz w:val="21"/>
          <w:szCs w:val="21"/>
          <w:rtl w:val="0"/>
        </w:rPr>
        <w:t xml:space="preserve">Marie Allen-Campbell</w:t>
      </w:r>
      <w:r w:rsidDel="00000000" w:rsidR="00000000" w:rsidRPr="00000000">
        <w:rPr>
          <w:rFonts w:ascii="Calibri" w:cs="Calibri" w:eastAsia="Calibri" w:hAnsi="Calibri"/>
          <w:color w:val="000000"/>
          <w:sz w:val="21"/>
          <w:szCs w:val="21"/>
          <w:rtl w:val="0"/>
        </w:rPr>
        <w:t xml:space="preserve">. The motion was carried unanimously, and the board members entered Executive Session.</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7:57 pm Thomas Mueller moved that the board return to open session. Marie Allen-Campbell seconded the motion. The motion was carried unanimously.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u w:val="single"/>
        </w:rPr>
      </w:pPr>
      <w:r w:rsidDel="00000000" w:rsidR="00000000" w:rsidRPr="00000000">
        <w:rPr>
          <w:rFonts w:ascii="Calibri" w:cs="Calibri" w:eastAsia="Calibri" w:hAnsi="Calibri"/>
          <w:sz w:val="21"/>
          <w:szCs w:val="21"/>
          <w:u w:val="single"/>
          <w:rtl w:val="0"/>
        </w:rPr>
        <w:t xml:space="preserve">New Business:</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None</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With no further business to discuss, our Board Chair, Dona Bulluck adjourned the meeting at 7:58 pm.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FeNprd7Y8g8clWBKXvx0RNbPA==">CgMxLjA4AHIhMVptRnZIc1BSZ0RZUnFaN0kza3ZNdHlHRzRDbEt2NEpy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2024-10-22T16:26:00Z</dcterms:created>
  <dc:creator>Tanya Otieno-Ford</dc:creator>
</cp:coreProperties>
</file>